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57B4A47E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615ACC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40401451" w:rsidR="00D176F2" w:rsidRPr="00C3248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0960A4" w:rsidRPr="00AB0C7D">
        <w:rPr>
          <w:rFonts w:ascii="Fira Sans" w:hAnsi="Fira Sans"/>
          <w:b/>
          <w:sz w:val="19"/>
          <w:szCs w:val="19"/>
          <w:lang w:val="x-none"/>
        </w:rPr>
        <w:t>- CIS-WAZ.271</w:t>
      </w:r>
      <w:r w:rsidR="006F7C3C" w:rsidRPr="00AB0C7D">
        <w:rPr>
          <w:rFonts w:ascii="Fira Sans" w:hAnsi="Fira Sans"/>
          <w:b/>
          <w:sz w:val="19"/>
          <w:szCs w:val="19"/>
        </w:rPr>
        <w:t>.</w:t>
      </w:r>
      <w:r w:rsidR="00A432A1">
        <w:rPr>
          <w:rFonts w:ascii="Fira Sans" w:hAnsi="Fira Sans"/>
          <w:b/>
          <w:sz w:val="19"/>
          <w:szCs w:val="19"/>
        </w:rPr>
        <w:t>12</w:t>
      </w:r>
      <w:bookmarkStart w:id="0" w:name="_GoBack"/>
      <w:bookmarkEnd w:id="0"/>
      <w:r w:rsidR="005F2DC3" w:rsidRPr="00AB0C7D">
        <w:rPr>
          <w:rFonts w:ascii="Fira Sans" w:hAnsi="Fira Sans"/>
          <w:b/>
          <w:sz w:val="19"/>
          <w:szCs w:val="19"/>
        </w:rPr>
        <w:t>.202</w:t>
      </w:r>
      <w:r w:rsidR="0089107A">
        <w:rPr>
          <w:rFonts w:ascii="Fira Sans" w:hAnsi="Fira Sans"/>
          <w:b/>
          <w:sz w:val="19"/>
          <w:szCs w:val="19"/>
        </w:rPr>
        <w:t>5</w:t>
      </w:r>
      <w:r w:rsidR="00883C38" w:rsidRPr="00AB0C7D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 </w:t>
      </w:r>
      <w:r w:rsidR="009E0E70" w:rsidRPr="00553F3C">
        <w:rPr>
          <w:rFonts w:ascii="Fira Sans" w:hAnsi="Fira Sans" w:cs="Fira Sans"/>
          <w:b/>
          <w:sz w:val="19"/>
          <w:szCs w:val="19"/>
        </w:rPr>
        <w:t>Zakup</w:t>
      </w:r>
      <w:r w:rsidR="009E0E70" w:rsidRPr="00553F3C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7A6E34">
        <w:rPr>
          <w:rFonts w:ascii="Fira Sans" w:hAnsi="Fira Sans" w:cs="Times New Roman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A432A1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4AA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15ACC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107A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0E70"/>
    <w:rsid w:val="009E46F3"/>
    <w:rsid w:val="00A0136A"/>
    <w:rsid w:val="00A04585"/>
    <w:rsid w:val="00A1002B"/>
    <w:rsid w:val="00A17F6F"/>
    <w:rsid w:val="00A3242A"/>
    <w:rsid w:val="00A355B3"/>
    <w:rsid w:val="00A373B0"/>
    <w:rsid w:val="00A432A1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90752C-2FDD-4062-BBAA-97D06237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Woźniak-Gać Anna</cp:lastModifiedBy>
  <cp:revision>24</cp:revision>
  <cp:lastPrinted>2020-05-27T12:22:00Z</cp:lastPrinted>
  <dcterms:created xsi:type="dcterms:W3CDTF">2021-05-17T11:14:00Z</dcterms:created>
  <dcterms:modified xsi:type="dcterms:W3CDTF">2025-11-12T18:20:00Z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